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B1" w:rsidRDefault="0042400B" w:rsidP="0042400B">
      <w:pPr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42400B">
        <w:rPr>
          <w:rFonts w:ascii="IranNastaliq" w:hAnsi="IranNastaliq" w:cs="IranNastaliq" w:hint="cs"/>
          <w:sz w:val="44"/>
          <w:szCs w:val="44"/>
          <w:rtl/>
          <w:lang w:bidi="fa-IR"/>
        </w:rPr>
        <w:t>زمان  و نحوه برگزاری مسابقات جشنواره قرآن و عترت</w:t>
      </w:r>
    </w:p>
    <w:tbl>
      <w:tblPr>
        <w:tblW w:w="13738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8"/>
        <w:gridCol w:w="1670"/>
        <w:gridCol w:w="15"/>
        <w:gridCol w:w="10152"/>
        <w:gridCol w:w="15"/>
        <w:gridCol w:w="1612"/>
        <w:gridCol w:w="116"/>
      </w:tblGrid>
      <w:tr w:rsidR="00D14E8D" w:rsidTr="00587C80">
        <w:trPr>
          <w:trHeight w:val="847"/>
        </w:trPr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4E8D" w:rsidRPr="00D14E8D" w:rsidRDefault="00D14E8D" w:rsidP="00587C80">
            <w:pPr>
              <w:spacing w:line="120" w:lineRule="auto"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D14E8D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زمان برگزاری</w:t>
            </w:r>
          </w:p>
        </w:tc>
        <w:tc>
          <w:tcPr>
            <w:tcW w:w="101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4E8D" w:rsidRPr="00D14E8D" w:rsidRDefault="00D14E8D" w:rsidP="0042400B">
            <w:pPr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D14E8D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توضیحات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4E8D" w:rsidRPr="00D14E8D" w:rsidRDefault="00D14E8D" w:rsidP="0042400B">
            <w:pPr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D14E8D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عنوان مسابقه</w:t>
            </w:r>
          </w:p>
        </w:tc>
      </w:tr>
      <w:tr w:rsidR="00D14E8D" w:rsidTr="00587C80">
        <w:trPr>
          <w:trHeight w:val="5976"/>
        </w:trPr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14E8D" w:rsidRPr="00587C80" w:rsidRDefault="00D14E8D" w:rsidP="00416585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30/1/94</w:t>
            </w:r>
          </w:p>
          <w:p w:rsidR="00416585" w:rsidRPr="00587C80" w:rsidRDefault="00416585" w:rsidP="00416585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30/1/94</w:t>
            </w:r>
          </w:p>
          <w:p w:rsidR="00416585" w:rsidRPr="00587C80" w:rsidRDefault="00416585" w:rsidP="00416585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30/1/94</w:t>
            </w:r>
          </w:p>
          <w:p w:rsidR="00587C80" w:rsidRPr="00587C80" w:rsidRDefault="00587C80" w:rsidP="00416585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30/1/94</w:t>
            </w:r>
          </w:p>
          <w:p w:rsidR="00587C80" w:rsidRPr="00587C80" w:rsidRDefault="00587C80" w:rsidP="00416585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30/1/94</w:t>
            </w:r>
          </w:p>
        </w:tc>
        <w:tc>
          <w:tcPr>
            <w:tcW w:w="101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4E8D" w:rsidRPr="00587C80" w:rsidRDefault="00D14E8D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 جزء آخر قرآن (ترجمه آیت الله مکارم شیرازی)</w:t>
            </w:r>
          </w:p>
          <w:p w:rsidR="00D14E8D" w:rsidRPr="00587C80" w:rsidRDefault="00D14E8D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تفسیر آیات برگزیده      تألیف : علیرضا مستشاری تا صفحه 150 (تک جلدی) نشر معارف</w:t>
            </w:r>
          </w:p>
          <w:p w:rsidR="00D14E8D" w:rsidRPr="00587C80" w:rsidRDefault="00D14E8D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انسان 250 ساله       تا صفحه </w:t>
            </w:r>
            <w:r w:rsidR="00416585"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200</w:t>
            </w:r>
            <w:r w:rsidRPr="00587C8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انتشارات صهبا </w:t>
            </w:r>
          </w:p>
          <w:p w:rsidR="00416585" w:rsidRPr="00587C80" w:rsidRDefault="003039CD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واژه های اخلاقی از اصول کافی  تألیف: ابراهیم پیشوا ملایری   تا صفحه 90- انتشارات مؤسسه بوستان کتاب </w:t>
            </w:r>
          </w:p>
          <w:p w:rsidR="00416585" w:rsidRPr="00587C80" w:rsidRDefault="00416585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416585" w:rsidRPr="00587C80" w:rsidRDefault="00416585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سیری در نهج البلاغه تا صفحه 100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4E8D" w:rsidRPr="00587C80" w:rsidRDefault="00D14E8D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ترجمه و مفردات</w:t>
            </w:r>
          </w:p>
          <w:p w:rsidR="00D14E8D" w:rsidRPr="00587C80" w:rsidRDefault="00D14E8D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آشنایی با مفاهیم قرآنی</w:t>
            </w:r>
          </w:p>
          <w:p w:rsidR="00D14E8D" w:rsidRPr="00587C80" w:rsidRDefault="00D14E8D" w:rsidP="0042400B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سیره معصومین (ع)</w:t>
            </w:r>
          </w:p>
          <w:p w:rsidR="00D14E8D" w:rsidRPr="00587C80" w:rsidRDefault="00D14E8D" w:rsidP="00D14E8D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آشنایی با احادیث و ادعیه</w:t>
            </w:r>
          </w:p>
          <w:p w:rsidR="00D14E8D" w:rsidRPr="00587C80" w:rsidRDefault="00D14E8D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آشنایی با مفاهیم نهج البلاغه</w:t>
            </w:r>
          </w:p>
        </w:tc>
      </w:tr>
      <w:tr w:rsidR="00587C80" w:rsidRPr="00587C80" w:rsidTr="00587C8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6" w:type="dxa"/>
          <w:trHeight w:val="9204"/>
        </w:trPr>
        <w:tc>
          <w:tcPr>
            <w:tcW w:w="1670" w:type="dxa"/>
          </w:tcPr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30/1/94</w:t>
            </w: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15/2/94</w:t>
            </w: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587C80" w:rsidRPr="00587C80" w:rsidRDefault="00587C80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587C80" w:rsidRPr="00587C80" w:rsidRDefault="009D142F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587C80" w:rsidRDefault="00587C80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9D142F" w:rsidRDefault="009D142F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9D142F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6E2740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20/2/94</w:t>
            </w:r>
          </w:p>
          <w:p w:rsidR="006E2740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6E2740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6E2740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6E2740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6E2740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  <w:p w:rsidR="006E2740" w:rsidRPr="00587C80" w:rsidRDefault="006E2740" w:rsidP="006E2740">
            <w:pPr>
              <w:tabs>
                <w:tab w:val="left" w:pos="612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20/2/94</w:t>
            </w:r>
          </w:p>
        </w:tc>
        <w:tc>
          <w:tcPr>
            <w:tcW w:w="10167" w:type="dxa"/>
            <w:gridSpan w:val="2"/>
          </w:tcPr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رساله احکام دانشجویی تا صفحه 150 نشر معارف</w:t>
            </w:r>
          </w:p>
          <w:p w:rsidR="00587C80" w:rsidRDefault="00587C80" w:rsidP="00587C80">
            <w:pPr>
              <w:jc w:val="right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موضوعات و مطالب ارائه شده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در نشریه می بایست مرتبط با دانشجو و دانشگا </w:t>
            </w:r>
            <w:r w:rsidR="00C273DF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ه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باشد، همچنین یک نسخه از نشریه را به همراه </w:t>
            </w:r>
            <w:r w:rsidR="009D142F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ذکر مش</w:t>
            </w:r>
            <w:r w:rsidR="00C273DF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خ</w:t>
            </w:r>
            <w:r w:rsidR="009D142F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صات کامل صاحب امتیاز تهیه نمایند.</w:t>
            </w:r>
          </w:p>
          <w:p w:rsidR="009D142F" w:rsidRDefault="009D142F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موضوع طبیعت، طبیعت بی جان، طراحی چهره، ذهنی و در ابعاد حداقل</w:t>
            </w:r>
            <w:r w:rsidR="000033DA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(بدون در نظر گرفتن قاب) تکنیک اثر: مداد، زغال، قلم فلزی، آب مرکب، ترکیب مواد</w:t>
            </w:r>
          </w:p>
          <w:p w:rsidR="00A011B3" w:rsidRDefault="009D142F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  <w:r w:rsidR="000033DA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آزاد با رویکرد تربیتی و آموزشی در ابعاد              (بدون در نظر گرفتن قاب) تکنیک اثر رنگ روغن ، اکریلیک، گواش، آبرنگ، ترکیب مواد</w:t>
            </w:r>
          </w:p>
          <w:p w:rsidR="00A011B3" w:rsidRDefault="00A011B3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موضوع آزاد و صرفا به شیوه های ثلث نستعلیق یا شکسته نستعلیق در ابعاد آزاد</w:t>
            </w:r>
          </w:p>
          <w:p w:rsidR="000868A2" w:rsidRDefault="00A011B3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</w:t>
            </w:r>
            <w:r w:rsidR="00C273DF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ع </w:t>
            </w:r>
            <w:r w:rsidR="000868A2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آزاد در ابعاد             کاغذ سفید و مداد نوکی (5 و 7) خودنویس ظریف و خودکار</w:t>
            </w:r>
          </w:p>
          <w:p w:rsidR="000868A2" w:rsidRDefault="000868A2" w:rsidP="009D142F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0C08DE" w:rsidRDefault="000868A2" w:rsidP="000C08DE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موضوع آزاد به صورت سیاه و سفید یا رنگی به شیوه دیجیتال و بدون ادیت نرم افزار</w:t>
            </w:r>
          </w:p>
          <w:p w:rsidR="009D142F" w:rsidRDefault="000868A2" w:rsidP="000C08DE">
            <w:pPr>
              <w:jc w:val="right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موضوع باید یکی از موضوعات : جمله مقام  معظم رهبری : دانشگاه فرهنگیان یلی مهم است اینجا شخصیت معلمین ساخته می شود. ،جشنواره فرهنگی دانشجو معلم</w:t>
            </w:r>
            <w:r w:rsidR="000C08DE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ان </w:t>
            </w:r>
          </w:p>
          <w:p w:rsidR="000C08DE" w:rsidRDefault="000C08DE" w:rsidP="000C08DE">
            <w:pPr>
              <w:jc w:val="right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دانشگاه فرهنگیان  و در ابعاد 70 * 50 عمودی  ( خروجی فایل دیجیتال باید قابلیت 70  * 50 را داشته باشدبا                   )و توسط یکی از نرم افزارهای گرافیکی اجرا شده باشد.</w:t>
            </w:r>
          </w:p>
          <w:p w:rsidR="000C08DE" w:rsidRDefault="000C08DE" w:rsidP="000C08DE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در ابعاد  70 * 50 سانتی متر</w:t>
            </w:r>
          </w:p>
          <w:p w:rsidR="00F1245E" w:rsidRDefault="00F1245E" w:rsidP="000C08DE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موضوع با رویکرد قرآن و عترت با الهام از آموزه های دینی، مذبی و آئینی در ابعاد آزاد و استفاده از انواع چوب، فلز و ... آزاد  میباشد.</w:t>
            </w:r>
          </w:p>
          <w:p w:rsidR="00F1245E" w:rsidRDefault="00F1245E" w:rsidP="000C08DE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موضوع پیرامون مسائل اجتماعی و تربیتی با رویکرد قرآن و عترت با تکنیک آزاد و فیلم پویا نمایی نباید در جشنواره های دیگر شرکت داده شده باشد.</w:t>
            </w:r>
          </w:p>
          <w:p w:rsidR="00F1245E" w:rsidRDefault="00F1245E" w:rsidP="000C08DE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تعداد افراد حداکثر 15 نفر باشد،سرود ها باید حاوی مفاهیم تربیتی، اخلاقی و آموزشی باشد و کلیه اعضا باید دانشجو باشند و مدت اجرای سرود حداکثر 7 دقیقه باشد.</w:t>
            </w:r>
          </w:p>
          <w:p w:rsidR="00F1245E" w:rsidRDefault="00F1245E" w:rsidP="000C08DE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با موضوع </w:t>
            </w:r>
            <w:r w:rsidR="006E274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آموزشی و تربیتی ، تکنیک آزاد، مدت زمان پخش حداقل 3 و حداکثر 5 دقیقه باشد. نسخه ی اصلی فیلم  در یک نسخه                          (قابل پخش در دستگاه رایانه و سیستم های خانگی) تهیه شود.</w:t>
            </w:r>
          </w:p>
          <w:p w:rsidR="003039CD" w:rsidRPr="00587C80" w:rsidRDefault="003039CD" w:rsidP="003039CD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7" w:type="dxa"/>
            <w:gridSpan w:val="2"/>
          </w:tcPr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احکام</w:t>
            </w: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نشریه دانشجویی </w:t>
            </w:r>
          </w:p>
          <w:p w:rsid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طراحی</w:t>
            </w:r>
          </w:p>
          <w:p w:rsidR="009D142F" w:rsidRPr="00587C80" w:rsidRDefault="009D142F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نقاشی</w:t>
            </w: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خوشنویسی</w:t>
            </w:r>
          </w:p>
          <w:p w:rsidR="00587C80" w:rsidRPr="00587C80" w:rsidRDefault="00587C80" w:rsidP="000868A2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خوشنویسی </w:t>
            </w:r>
            <w:r w:rsidR="000868A2"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تحریری </w:t>
            </w: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نستعلیق </w:t>
            </w:r>
          </w:p>
          <w:p w:rsidR="000C08DE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587C80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عکاسی</w:t>
            </w:r>
          </w:p>
          <w:p w:rsidR="00587C80" w:rsidRDefault="000868A2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 طراحی پوستر</w:t>
            </w:r>
          </w:p>
          <w:p w:rsidR="000C08DE" w:rsidRDefault="000C08DE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0C08DE" w:rsidRDefault="000C08DE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تذهیب</w:t>
            </w:r>
          </w:p>
          <w:p w:rsidR="000C08DE" w:rsidRDefault="000C08DE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معرق</w:t>
            </w:r>
          </w:p>
          <w:p w:rsidR="006E2740" w:rsidRDefault="006E274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پویانمایی(انیمیشن)</w:t>
            </w:r>
          </w:p>
          <w:p w:rsidR="006E2740" w:rsidRDefault="006E274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سرود</w:t>
            </w:r>
          </w:p>
          <w:p w:rsidR="006E2740" w:rsidRDefault="006E274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نماهنگ</w:t>
            </w:r>
          </w:p>
          <w:p w:rsidR="000868A2" w:rsidRPr="00587C80" w:rsidRDefault="000868A2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  <w:p w:rsidR="00587C80" w:rsidRPr="00587C80" w:rsidRDefault="00587C80" w:rsidP="00587C8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42400B" w:rsidRPr="0042400B" w:rsidRDefault="0042400B" w:rsidP="00C273DF">
      <w:pPr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</w:p>
    <w:sectPr w:rsidR="0042400B" w:rsidRPr="0042400B" w:rsidSect="00C81850">
      <w:pgSz w:w="15840" w:h="12240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1850"/>
    <w:rsid w:val="000033DA"/>
    <w:rsid w:val="000868A2"/>
    <w:rsid w:val="000C08DE"/>
    <w:rsid w:val="001B64FF"/>
    <w:rsid w:val="003039CD"/>
    <w:rsid w:val="00416585"/>
    <w:rsid w:val="0042400B"/>
    <w:rsid w:val="00587C80"/>
    <w:rsid w:val="006E2740"/>
    <w:rsid w:val="008C010B"/>
    <w:rsid w:val="009D142F"/>
    <w:rsid w:val="00A011B3"/>
    <w:rsid w:val="00C273DF"/>
    <w:rsid w:val="00C81850"/>
    <w:rsid w:val="00D14E8D"/>
    <w:rsid w:val="00DA7998"/>
    <w:rsid w:val="00EC42B1"/>
    <w:rsid w:val="00F1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4</cp:revision>
  <cp:lastPrinted>2015-03-09T07:22:00Z</cp:lastPrinted>
  <dcterms:created xsi:type="dcterms:W3CDTF">2015-03-08T10:57:00Z</dcterms:created>
  <dcterms:modified xsi:type="dcterms:W3CDTF">2015-03-09T08:00:00Z</dcterms:modified>
</cp:coreProperties>
</file>